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1" w:rsidRPr="001F7EB5" w:rsidRDefault="00DD2681" w:rsidP="0076073B">
      <w:pPr>
        <w:shd w:val="clear" w:color="auto" w:fill="FFFFFF"/>
        <w:spacing w:after="0" w:line="240" w:lineRule="auto"/>
        <w:ind w:left="150" w:right="150"/>
        <w:jc w:val="center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Szállítási szerződés</w:t>
      </w:r>
    </w:p>
    <w:p w:rsidR="00DD2681" w:rsidRPr="001F7EB5" w:rsidRDefault="00DD2681" w:rsidP="0076073B">
      <w:pPr>
        <w:shd w:val="clear" w:color="auto" w:fill="FFFFFF"/>
        <w:spacing w:after="0" w:line="240" w:lineRule="auto"/>
        <w:ind w:left="150" w:right="150"/>
        <w:jc w:val="center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2014. évi iskolatej program</w:t>
      </w:r>
    </w:p>
    <w:p w:rsidR="00DD2681" w:rsidRPr="001F7EB5" w:rsidRDefault="00DD2681" w:rsidP="0076073B">
      <w:pPr>
        <w:shd w:val="clear" w:color="auto" w:fill="FFFFFF"/>
        <w:spacing w:after="0" w:line="240" w:lineRule="auto"/>
        <w:ind w:left="150" w:right="150"/>
        <w:jc w:val="center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Komárom-Esztergom megye</w:t>
      </w:r>
    </w:p>
    <w:p w:rsidR="00DD2681" w:rsidRPr="001F7EB5" w:rsidRDefault="00DD2681" w:rsidP="00151022">
      <w:pPr>
        <w:shd w:val="clear" w:color="auto" w:fill="FFFFFF"/>
        <w:spacing w:before="180" w:after="180" w:line="240" w:lineRule="atLeast"/>
        <w:ind w:left="150" w:right="150"/>
        <w:jc w:val="center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1F7EB5" w:rsidRPr="001F7EB5" w:rsidRDefault="001F7EB5" w:rsidP="00151022">
      <w:pPr>
        <w:shd w:val="clear" w:color="auto" w:fill="FFFFFF"/>
        <w:spacing w:before="180" w:after="180" w:line="240" w:lineRule="atLeast"/>
        <w:ind w:left="150" w:right="150"/>
        <w:jc w:val="center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b/>
          <w:color w:val="222222"/>
          <w:sz w:val="24"/>
          <w:szCs w:val="24"/>
          <w:lang w:eastAsia="hu-HU"/>
        </w:rPr>
      </w:pPr>
      <w:bookmarkStart w:id="0" w:name="pr174"/>
      <w:bookmarkEnd w:id="0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amely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létrejött egyrészről az </w:t>
      </w:r>
      <w:proofErr w:type="spellStart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Aranykocsi</w:t>
      </w:r>
      <w:proofErr w:type="spellEnd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Termelő, Szolgáltató és Kereskedelmi Zártkörűen Működő Részvénytársaság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" w:name="pr175"/>
      <w:bookmarkEnd w:id="1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székhelye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: 2898 Kocs, Kossuth Lajos utca 1.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" w:name="pr176"/>
      <w:bookmarkEnd w:id="2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adószáma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1185101-2-11, ügyfél-azonosító: </w:t>
      </w:r>
      <w:r w:rsidRPr="001F7EB5">
        <w:rPr>
          <w:rFonts w:ascii="Arial" w:hAnsi="Arial" w:cs="Arial"/>
          <w:color w:val="000000"/>
          <w:sz w:val="24"/>
          <w:szCs w:val="24"/>
          <w:shd w:val="clear" w:color="auto" w:fill="FFFFFF"/>
        </w:rPr>
        <w:t>1000020677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" w:name="pr177"/>
      <w:bookmarkEnd w:id="3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képviseli: László Kálmán vezérigazgató (a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továbbiakban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mint szállító),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" w:name="pr178"/>
      <w:bookmarkEnd w:id="4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másrészről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a Klebelsberg Intézményfenntartó Központ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5" w:name="pr179"/>
      <w:bookmarkEnd w:id="5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székhelye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: 1051 Budapest, Nádor utca 32.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" w:name="pr180"/>
      <w:bookmarkEnd w:id="6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adószáma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: 15799658-2-41, ügyfél-azonosító: 1009417744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" w:name="pr181"/>
      <w:bookmarkEnd w:id="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képviseli: 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Marekné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dr. Pintér Aranka elnök, </w:t>
      </w:r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származtatott jogkörben eljár: </w:t>
      </w:r>
      <w:proofErr w:type="spellStart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Berczellyné</w:t>
      </w:r>
      <w:proofErr w:type="spellEnd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Nagy Marianna megyeközponti tankerületi igazgató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(a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továbbiakban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mint fenntartó/</w:t>
      </w:r>
    </w:p>
    <w:p w:rsidR="00DD2681" w:rsidRPr="001F7EB5" w:rsidRDefault="00DD2681" w:rsidP="006A4C9F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" w:name="pr182"/>
      <w:bookmarkEnd w:id="8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működtető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), között az alulírott helyen és napon </w:t>
      </w:r>
    </w:p>
    <w:p w:rsidR="00DD2681" w:rsidRPr="001F7EB5" w:rsidRDefault="00DD2681" w:rsidP="006A4C9F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6A4C9F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az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alábbi köznevelési intézmény (a továbbiakban:</w:t>
      </w:r>
      <w:bookmarkStart w:id="9" w:name="pr183"/>
      <w:bookmarkEnd w:id="9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átvevő) vonatkozásában: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" w:name="pr184"/>
      <w:bookmarkEnd w:id="10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neve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b/>
          <w:color w:val="222222"/>
          <w:sz w:val="24"/>
          <w:szCs w:val="24"/>
          <w:lang w:eastAsia="hu-HU"/>
        </w:rPr>
        <w:tab/>
        <w:t>……………………………………………………..</w:t>
      </w:r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  </w:t>
      </w:r>
      <w:bookmarkStart w:id="11" w:name="pr185"/>
      <w:bookmarkEnd w:id="11"/>
    </w:p>
    <w:p w:rsidR="00DD2681" w:rsidRPr="001F7EB5" w:rsidRDefault="00C307E0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color w:val="222222"/>
          <w:sz w:val="24"/>
          <w:szCs w:val="24"/>
          <w:lang w:eastAsia="hu-HU"/>
        </w:rPr>
        <w:t>székhelye</w:t>
      </w:r>
      <w:proofErr w:type="gramEnd"/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Pr="00C307E0">
        <w:rPr>
          <w:rFonts w:ascii="Arial" w:hAnsi="Arial" w:cs="Arial"/>
          <w:b/>
          <w:color w:val="222222"/>
          <w:sz w:val="24"/>
          <w:szCs w:val="24"/>
          <w:lang w:eastAsia="hu-HU"/>
        </w:rPr>
        <w:tab/>
        <w:t>……………………………………………………..</w:t>
      </w:r>
    </w:p>
    <w:p w:rsidR="00DD2681" w:rsidRPr="001F7EB5" w:rsidRDefault="00C307E0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2" w:name="pr186"/>
      <w:bookmarkEnd w:id="12"/>
      <w:r>
        <w:rPr>
          <w:rFonts w:ascii="Arial" w:hAnsi="Arial" w:cs="Arial"/>
          <w:color w:val="222222"/>
          <w:sz w:val="24"/>
          <w:szCs w:val="24"/>
          <w:lang w:eastAsia="hu-HU"/>
        </w:rPr>
        <w:t>OM azonosító száma</w:t>
      </w:r>
      <w:proofErr w:type="gramStart"/>
      <w:r>
        <w:rPr>
          <w:rFonts w:ascii="Arial" w:hAnsi="Arial" w:cs="Arial"/>
          <w:color w:val="222222"/>
          <w:sz w:val="24"/>
          <w:szCs w:val="24"/>
          <w:lang w:eastAsia="hu-HU"/>
        </w:rPr>
        <w:t>:</w:t>
      </w:r>
      <w:r w:rsidRPr="00C307E0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…</w:t>
      </w:r>
      <w:proofErr w:type="gramEnd"/>
      <w:r w:rsidRPr="00C307E0">
        <w:rPr>
          <w:rFonts w:ascii="Arial" w:hAnsi="Arial" w:cs="Arial"/>
          <w:b/>
          <w:color w:val="222222"/>
          <w:sz w:val="24"/>
          <w:szCs w:val="24"/>
          <w:lang w:eastAsia="hu-HU"/>
        </w:rPr>
        <w:t>……………………….</w:t>
      </w:r>
    </w:p>
    <w:p w:rsidR="00DD2681" w:rsidRPr="00C307E0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b/>
          <w:color w:val="222222"/>
          <w:sz w:val="24"/>
          <w:szCs w:val="24"/>
          <w:lang w:eastAsia="hu-HU"/>
        </w:rPr>
      </w:pPr>
      <w:bookmarkStart w:id="13" w:name="pr187"/>
      <w:bookmarkEnd w:id="13"/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képvis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eli</w:t>
      </w:r>
      <w:proofErr w:type="gramEnd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ab/>
      </w:r>
      <w:r w:rsidR="00C307E0" w:rsidRPr="00C307E0">
        <w:rPr>
          <w:rFonts w:ascii="Arial" w:hAnsi="Arial" w:cs="Arial"/>
          <w:b/>
          <w:color w:val="222222"/>
          <w:sz w:val="24"/>
          <w:szCs w:val="24"/>
          <w:lang w:eastAsia="hu-HU"/>
        </w:rPr>
        <w:t>……………………………………………………..</w:t>
      </w:r>
      <w:r w:rsidR="00C307E0" w:rsidRPr="00C307E0">
        <w:rPr>
          <w:rFonts w:ascii="Arial" w:hAnsi="Arial" w:cs="Arial"/>
          <w:b/>
          <w:color w:val="222222"/>
          <w:sz w:val="24"/>
          <w:szCs w:val="24"/>
          <w:lang w:eastAsia="hu-HU"/>
        </w:rPr>
        <w:tab/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az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alábbi feltételek mellett: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18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4" w:name="pr188"/>
      <w:bookmarkEnd w:id="14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Előfinanszírozó (kérelmező) megnevezése: </w:t>
      </w:r>
      <w:proofErr w:type="spellStart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Aranykocsi</w:t>
      </w:r>
      <w:proofErr w:type="spellEnd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Termelő, Szolgáltató és Kereskedelmi Zártkörűen Működő Részvénytársaság</w:t>
      </w:r>
    </w:p>
    <w:p w:rsidR="00DD2681" w:rsidRPr="001F7EB5" w:rsidRDefault="00DD2681" w:rsidP="00151022">
      <w:pPr>
        <w:shd w:val="clear" w:color="auto" w:fill="FFFFFF"/>
        <w:spacing w:after="18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15" w:name="pr189"/>
      <w:bookmarkEnd w:id="15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 szerződés tárgya:</w:t>
      </w:r>
    </w:p>
    <w:p w:rsidR="00DD2681" w:rsidRPr="001F7EB5" w:rsidRDefault="00DD2681" w:rsidP="00AA15EB">
      <w:pPr>
        <w:pStyle w:val="Listaszerbekezds"/>
        <w:shd w:val="clear" w:color="auto" w:fill="FFFFFF"/>
        <w:spacing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6" w:name="pr190"/>
      <w:bookmarkEnd w:id="1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szállító vállalja, hogy</w:t>
      </w:r>
      <w:r w:rsidR="001F7EB5"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a 2014. július 31. tartó szállítási időszakban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2014. január 20. napjától kezdődően 2014. június 13. napjáig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 xml:space="preserve">a mezőgazdasági </w:t>
      </w:r>
      <w:proofErr w:type="gramStart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piacok közös szervezésének létrehozásáról, valamint egyes mezőgazdasági termékekre vonatkozó egyedi rendelkezésekről szóló 1234/2007/EK tanácsi rendelet 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(az egységes közös piacszervezésről szóló rendelet) 102. cikkében meghatározott, az iskolai tanulók tejtermékkel való ellátásához nyújtott támogatás keretében a 2. és 5. pontban meghatározott termékeket szállít az átvevő részére, a fenntartó vállalja, hogy az átvevő a terméket átveszi és a kedvezményezettek (óvodások, általános iskolai tanulók, középfokú iskolai tanulók) részére kiosztja.</w:t>
      </w:r>
      <w:proofErr w:type="gramEnd"/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17" w:name="pr191"/>
      <w:bookmarkEnd w:id="17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 szállítandó termék: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8" w:name="pr192"/>
      <w:bookmarkEnd w:id="18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lastRenderedPageBreak/>
        <w:t>A szállítandó terméknek meg kell felelnie az óvoda-, és iskolatej program szabályozásáról szóló 113/2013. (XII. 10.) VM rendelet (a továbbiakban: a 113/2013. (XII. 10.) VM rendelet) 7. §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-a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szerinti minőségi feltételeknek.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7E35BC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9" w:name="pr193"/>
      <w:bookmarkEnd w:id="19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Szállítandó termék:</w:t>
      </w:r>
    </w:p>
    <w:p w:rsidR="00DD2681" w:rsidRPr="001F7EB5" w:rsidRDefault="00DD2681" w:rsidP="007E35BC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C307E0" w:rsidRDefault="00C307E0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0" w:name="pr194"/>
      <w:bookmarkEnd w:id="20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□</w:t>
      </w:r>
      <w:r w:rsidR="00DD2681" w:rsidRPr="00C307E0">
        <w:rPr>
          <w:rFonts w:ascii="Arial" w:hAnsi="Arial" w:cs="Arial"/>
          <w:color w:val="222222"/>
          <w:sz w:val="24"/>
          <w:szCs w:val="24"/>
          <w:lang w:eastAsia="hu-HU"/>
        </w:rPr>
        <w:t xml:space="preserve"> I/</w:t>
      </w:r>
      <w:proofErr w:type="gramStart"/>
      <w:r w:rsidR="00DD2681" w:rsidRPr="00C307E0">
        <w:rPr>
          <w:rFonts w:ascii="Arial" w:hAnsi="Arial" w:cs="Arial"/>
          <w:color w:val="222222"/>
          <w:sz w:val="24"/>
          <w:szCs w:val="24"/>
          <w:lang w:eastAsia="hu-HU"/>
        </w:rPr>
        <w:t>a.</w:t>
      </w:r>
      <w:proofErr w:type="gramEnd"/>
      <w:r w:rsidR="00DD2681" w:rsidRPr="00C307E0">
        <w:rPr>
          <w:rFonts w:ascii="Arial" w:hAnsi="Arial" w:cs="Arial"/>
          <w:color w:val="222222"/>
          <w:sz w:val="24"/>
          <w:szCs w:val="24"/>
          <w:lang w:eastAsia="hu-HU"/>
        </w:rPr>
        <w:t xml:space="preserve"> teljes/félzsíros tej (zsírtartalom 2,8% vagy e feletti)</w:t>
      </w:r>
    </w:p>
    <w:p w:rsidR="00DD2681" w:rsidRPr="00C307E0" w:rsidRDefault="00DD2681" w:rsidP="00C307E0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1" w:name="pr195"/>
      <w:bookmarkEnd w:id="21"/>
      <w:r w:rsidRPr="00C307E0">
        <w:rPr>
          <w:rFonts w:ascii="Arial" w:hAnsi="Arial" w:cs="Arial"/>
          <w:color w:val="222222"/>
          <w:sz w:val="24"/>
          <w:szCs w:val="24"/>
          <w:lang w:eastAsia="hu-HU"/>
        </w:rPr>
        <w:t xml:space="preserve">Kiszerelés: poharas tej </w:t>
      </w:r>
    </w:p>
    <w:p w:rsidR="00DD2681" w:rsidRPr="00C307E0" w:rsidRDefault="00DD2681" w:rsidP="00C307E0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2" w:name="pr196"/>
      <w:bookmarkEnd w:id="22"/>
      <w:r w:rsidRPr="00C307E0">
        <w:rPr>
          <w:rFonts w:ascii="Arial" w:hAnsi="Arial" w:cs="Arial"/>
          <w:color w:val="222222"/>
          <w:sz w:val="24"/>
          <w:szCs w:val="24"/>
          <w:lang w:eastAsia="hu-HU"/>
        </w:rPr>
        <w:t xml:space="preserve">Egységnyi mennyiség: </w:t>
      </w:r>
      <w:smartTag w:uri="urn:schemas-microsoft-com:office:smarttags" w:element="metricconverter">
        <w:smartTagPr>
          <w:attr w:name="ProductID" w:val="1,75 dl"/>
        </w:smartTagPr>
        <w:r w:rsidRPr="00C307E0">
          <w:rPr>
            <w:rFonts w:ascii="Arial" w:hAnsi="Arial" w:cs="Arial"/>
            <w:color w:val="222222"/>
            <w:sz w:val="24"/>
            <w:szCs w:val="24"/>
            <w:lang w:eastAsia="hu-HU"/>
          </w:rPr>
          <w:t>1,75 dl</w:t>
        </w:r>
      </w:smartTag>
    </w:p>
    <w:p w:rsidR="00DD2681" w:rsidRPr="001F7EB5" w:rsidRDefault="00DD2681" w:rsidP="00C307E0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b/>
          <w:color w:val="222222"/>
          <w:sz w:val="24"/>
          <w:szCs w:val="24"/>
          <w:lang w:eastAsia="hu-HU"/>
        </w:rPr>
      </w:pPr>
      <w:bookmarkStart w:id="23" w:name="pr197"/>
      <w:bookmarkEnd w:id="23"/>
      <w:r w:rsidRPr="00C307E0">
        <w:rPr>
          <w:rFonts w:ascii="Arial" w:hAnsi="Arial" w:cs="Arial"/>
          <w:color w:val="222222"/>
          <w:sz w:val="24"/>
          <w:szCs w:val="24"/>
          <w:lang w:eastAsia="hu-HU"/>
        </w:rPr>
        <w:t>Egységár</w:t>
      </w:r>
      <w:proofErr w:type="gramStart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:</w:t>
      </w:r>
      <w:r w:rsidR="00C307E0">
        <w:rPr>
          <w:rFonts w:ascii="Arial" w:hAnsi="Arial" w:cs="Arial"/>
          <w:b/>
          <w:color w:val="222222"/>
          <w:sz w:val="24"/>
          <w:szCs w:val="24"/>
          <w:lang w:eastAsia="hu-HU"/>
        </w:rPr>
        <w:t>…………………………….</w:t>
      </w:r>
      <w:proofErr w:type="gramEnd"/>
    </w:p>
    <w:p w:rsidR="00DD2681" w:rsidRPr="001F7EB5" w:rsidRDefault="00DD2681" w:rsidP="00C307E0">
      <w:pPr>
        <w:shd w:val="clear" w:color="auto" w:fill="FFFFFF"/>
        <w:spacing w:after="0" w:line="240" w:lineRule="atLeast"/>
        <w:ind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4" w:name="pr198"/>
      <w:bookmarkEnd w:id="24"/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5" w:name="pr202"/>
      <w:bookmarkEnd w:id="2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r w:rsidR="001F7EB5"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□ 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 I/b. zsíros/félzsíros ízesített tej (zsírtartalom 2,8%vagy e feletti)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6" w:name="pr203"/>
      <w:bookmarkEnd w:id="2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Kiszerelés: 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7" w:name="pr204"/>
      <w:bookmarkEnd w:id="2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Egységnyi mennyiség: 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8" w:name="pr205"/>
      <w:bookmarkEnd w:id="28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Egységár: 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29" w:name="pr206"/>
      <w:bookmarkEnd w:id="29"/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30" w:name="pr225"/>
      <w:bookmarkEnd w:id="30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 teljesítés helyszíne, helyszínei: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1" w:name="pr226"/>
      <w:bookmarkEnd w:id="31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Az átvevő köznevelési intézmény székhelye:</w:t>
      </w:r>
    </w:p>
    <w:p w:rsidR="00DD2681" w:rsidRPr="001F7EB5" w:rsidRDefault="00C307E0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2" w:name="pr227"/>
      <w:bookmarkEnd w:id="32"/>
      <w:r>
        <w:rPr>
          <w:rFonts w:ascii="Arial" w:hAnsi="Arial" w:cs="Arial"/>
          <w:color w:val="222222"/>
          <w:sz w:val="24"/>
          <w:szCs w:val="24"/>
          <w:lang w:eastAsia="hu-HU"/>
        </w:rPr>
        <w:t>…………………………………………………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3" w:name="pr228"/>
      <w:bookmarkStart w:id="34" w:name="pr229"/>
      <w:bookmarkEnd w:id="33"/>
      <w:bookmarkEnd w:id="34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OM azonosító: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……………………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Feladatellátási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hely azonosító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5" w:name="pr230"/>
      <w:bookmarkEnd w:id="3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Ellátott óvodások/</w:t>
      </w:r>
      <w:r w:rsidRPr="00C307E0">
        <w:rPr>
          <w:rFonts w:ascii="Arial" w:hAnsi="Arial" w:cs="Arial"/>
          <w:color w:val="222222"/>
          <w:sz w:val="24"/>
          <w:szCs w:val="24"/>
          <w:lang w:eastAsia="hu-HU"/>
        </w:rPr>
        <w:t>tanulók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száma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6" w:name="pr231"/>
      <w:bookmarkEnd w:id="3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Sajátos nevelési igényű óvodások/</w:t>
      </w:r>
      <w:r w:rsidRPr="001F7EB5">
        <w:rPr>
          <w:rFonts w:ascii="Arial" w:hAnsi="Arial" w:cs="Arial"/>
          <w:color w:val="222222"/>
          <w:sz w:val="24"/>
          <w:szCs w:val="24"/>
          <w:u w:val="single"/>
          <w:lang w:eastAsia="hu-HU"/>
        </w:rPr>
        <w:t>t</w:t>
      </w:r>
      <w:r w:rsidRPr="00C307E0">
        <w:rPr>
          <w:rFonts w:ascii="Arial" w:hAnsi="Arial" w:cs="Arial"/>
          <w:color w:val="222222"/>
          <w:sz w:val="24"/>
          <w:szCs w:val="24"/>
          <w:lang w:eastAsia="hu-HU"/>
        </w:rPr>
        <w:t>anulók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száma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………………….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DB5634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Tagintézmény esetében az átvevő tagintézmény neve:</w:t>
      </w:r>
    </w:p>
    <w:p w:rsidR="00DD2681" w:rsidRPr="001F7EB5" w:rsidRDefault="00C307E0" w:rsidP="00DB5634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7" w:name="pr233"/>
      <w:bookmarkStart w:id="38" w:name="pr234"/>
      <w:bookmarkEnd w:id="37"/>
      <w:bookmarkEnd w:id="38"/>
      <w:r>
        <w:rPr>
          <w:rFonts w:ascii="Arial" w:hAnsi="Arial" w:cs="Arial"/>
          <w:color w:val="222222"/>
          <w:sz w:val="24"/>
          <w:szCs w:val="24"/>
          <w:lang w:eastAsia="hu-HU"/>
        </w:rPr>
        <w:t>…………………………………………………………………..</w:t>
      </w:r>
    </w:p>
    <w:p w:rsidR="00DD2681" w:rsidRPr="001F7EB5" w:rsidRDefault="00DD2681" w:rsidP="00DB5634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39" w:name="pr235"/>
      <w:bookmarkEnd w:id="39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OM azonosító: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………………..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Feladatellátási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hely azonosító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…………..</w:t>
      </w:r>
    </w:p>
    <w:p w:rsidR="00DD2681" w:rsidRPr="001F7EB5" w:rsidRDefault="00DD2681" w:rsidP="00DB5634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0" w:name="pr236"/>
      <w:bookmarkEnd w:id="40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Ellátott óvodások/</w:t>
      </w:r>
      <w:r w:rsidRPr="00C307E0">
        <w:rPr>
          <w:rFonts w:ascii="Arial" w:hAnsi="Arial" w:cs="Arial"/>
          <w:color w:val="222222"/>
          <w:sz w:val="24"/>
          <w:szCs w:val="24"/>
          <w:lang w:eastAsia="hu-HU"/>
        </w:rPr>
        <w:t>tanulók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száma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……….</w:t>
      </w:r>
    </w:p>
    <w:p w:rsidR="00DD2681" w:rsidRPr="001F7EB5" w:rsidRDefault="00DD2681" w:rsidP="00DB5634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1" w:name="pr237"/>
      <w:bookmarkEnd w:id="41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Sajátos nevelési igényű óvodások/</w:t>
      </w:r>
      <w:r w:rsidRPr="00C307E0">
        <w:rPr>
          <w:rFonts w:ascii="Arial" w:hAnsi="Arial" w:cs="Arial"/>
          <w:color w:val="222222"/>
          <w:sz w:val="24"/>
          <w:szCs w:val="24"/>
          <w:lang w:eastAsia="hu-HU"/>
        </w:rPr>
        <w:t>tanulók</w:t>
      </w:r>
      <w:r w:rsidRPr="001F7EB5">
        <w:rPr>
          <w:rFonts w:ascii="Arial" w:hAnsi="Arial" w:cs="Arial"/>
          <w:color w:val="222222"/>
          <w:sz w:val="24"/>
          <w:szCs w:val="24"/>
          <w:u w:val="single"/>
          <w:lang w:eastAsia="hu-HU"/>
        </w:rPr>
        <w:t xml:space="preserve">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száma</w:t>
      </w:r>
      <w:proofErr w:type="gramStart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: …</w:t>
      </w:r>
      <w:proofErr w:type="gramEnd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……………..</w:t>
      </w:r>
    </w:p>
    <w:p w:rsidR="00DD2681" w:rsidRPr="001F7EB5" w:rsidRDefault="00DD2681" w:rsidP="00DB5634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08756F">
      <w:pPr>
        <w:shd w:val="clear" w:color="auto" w:fill="FFFFFF"/>
        <w:spacing w:after="0" w:line="240" w:lineRule="atLeast"/>
        <w:ind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2" w:name="pr232"/>
      <w:bookmarkStart w:id="43" w:name="pr238"/>
      <w:bookmarkEnd w:id="42"/>
      <w:bookmarkEnd w:id="43"/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44" w:name="pr239"/>
      <w:bookmarkEnd w:id="44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 teljesítési időszak és a szállítások ütemezése: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5" w:name="pr240"/>
      <w:bookmarkEnd w:id="4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jelen szerződés alapján történő szállítások időszaka: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6" w:name="pr241"/>
      <w:bookmarkEnd w:id="4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I. időszak - a 2013/14 tanévben: január 1 (20) – február 28. Ellátási napok száma: (30)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7" w:name="pr242"/>
      <w:bookmarkEnd w:id="4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II. időszak - a 2013/14 tanévben: március 1 – április 30. Ellátási napok száma: 39</w:t>
      </w:r>
    </w:p>
    <w:p w:rsidR="00DD2681" w:rsidRPr="001F7EB5" w:rsidRDefault="00DD2681" w:rsidP="003A3604">
      <w:pPr>
        <w:shd w:val="clear" w:color="auto" w:fill="FFFFFF"/>
        <w:spacing w:after="0" w:line="240" w:lineRule="atLeast"/>
        <w:ind w:left="39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8" w:name="pr243"/>
      <w:bookmarkEnd w:id="48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III. időszak - a 2013/14 tanévben: május 1 – július 31. (tanév vége: június 13.) Ellátási napok száma: 30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49" w:name="pr244"/>
      <w:bookmarkStart w:id="50" w:name="pr246"/>
      <w:bookmarkEnd w:id="49"/>
      <w:bookmarkEnd w:id="50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A teljesítési időszak alatti szállítások száma (szállítási gyakoriság): </w:t>
      </w:r>
      <w:r w:rsidRPr="001F7EB5">
        <w:rPr>
          <w:rFonts w:ascii="Arial" w:hAnsi="Arial" w:cs="Arial"/>
          <w:color w:val="222222"/>
          <w:sz w:val="24"/>
          <w:szCs w:val="24"/>
          <w:u w:val="single"/>
          <w:lang w:eastAsia="hu-HU"/>
        </w:rPr>
        <w:t>naponta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, hetente (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u w:val="single"/>
          <w:lang w:eastAsia="hu-HU"/>
        </w:rPr>
        <w:t>hétfő-kedd-szerda-csütörtök-péntek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). 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51" w:name="pr247"/>
      <w:bookmarkEnd w:id="51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Az áru megrendelése: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52" w:name="pr248"/>
      <w:bookmarkEnd w:id="52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lastRenderedPageBreak/>
        <w:t xml:space="preserve">Az intézmények létszámváltozás esetén a napi/heti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megrendelést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a </w:t>
      </w:r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tárgynapot/tárgyhetet megelőző napon 10.00 óráig módosíthatják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. A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megrendelés írásban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(</w:t>
      </w:r>
      <w:r w:rsidRPr="001F7EB5">
        <w:rPr>
          <w:rFonts w:ascii="Arial" w:hAnsi="Arial" w:cs="Arial"/>
          <w:color w:val="222222"/>
          <w:sz w:val="24"/>
          <w:szCs w:val="24"/>
          <w:u w:val="single"/>
          <w:lang w:eastAsia="hu-HU"/>
        </w:rPr>
        <w:t>fax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)/szóban (</w:t>
      </w:r>
      <w:r w:rsidRPr="001F7EB5">
        <w:rPr>
          <w:rFonts w:ascii="Arial" w:hAnsi="Arial" w:cs="Arial"/>
          <w:color w:val="222222"/>
          <w:sz w:val="24"/>
          <w:szCs w:val="24"/>
          <w:u w:val="single"/>
          <w:lang w:eastAsia="hu-HU"/>
        </w:rPr>
        <w:t>telefon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) 06 (34) 471-213-as telefonszámon történhet.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53" w:name="pr249"/>
      <w:bookmarkEnd w:id="53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fenntartó vállalja, hogy a szorgalmi időben a tanítási szünetekre, illetve a tanítás nélküli munkanapokra vonatkozó megrendeléseket szükség szerint módosítja vagy lemondja. Gondoskodik arról, hogy ezekre a napokra az intézményei a megrendeléseket szükség szerint módosítsák vagy lemondják.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54" w:name="pr250"/>
      <w:bookmarkEnd w:id="54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 megrendelés teljesítése: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55" w:name="pr251"/>
      <w:bookmarkEnd w:id="5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fenntartó és intézményei (átvevők) kötelezik magukat arra, hogy a leszállított tejtermékeket átveszik és gondoskodnak azok kiosztásáról.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56" w:name="pr252"/>
      <w:bookmarkEnd w:id="5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Minden szállítást 4 példányos szállítólevél kísér, melyen az átvétel tényét az átvevő intézmény megbízottja aláírásával és bélyegzővel igazol. A szállítólevél egy másolati példányát az intézmény köteles megőrizni.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57" w:name="pr253"/>
      <w:bookmarkEnd w:id="57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 termék kiosztásának időpontja: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1"/>
        <w:gridCol w:w="3002"/>
        <w:gridCol w:w="3139"/>
      </w:tblGrid>
      <w:tr w:rsidR="00DD2681" w:rsidRPr="001F7EB5" w:rsidTr="009A4FB6">
        <w:tc>
          <w:tcPr>
            <w:tcW w:w="41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bookmarkStart w:id="58" w:name="pr254"/>
            <w:bookmarkEnd w:id="58"/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□ első tanóra előtt;</w:t>
            </w:r>
          </w:p>
        </w:tc>
        <w:tc>
          <w:tcPr>
            <w:tcW w:w="41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□ tanórán;</w:t>
            </w:r>
          </w:p>
        </w:tc>
        <w:tc>
          <w:tcPr>
            <w:tcW w:w="41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>× tanórák közti szünetben;</w:t>
            </w:r>
          </w:p>
        </w:tc>
      </w:tr>
    </w:tbl>
    <w:p w:rsidR="00DD2681" w:rsidRPr="001F7EB5" w:rsidRDefault="00DD2681" w:rsidP="00151022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eastAsia="hu-HU"/>
        </w:rPr>
      </w:pPr>
      <w:bookmarkStart w:id="59" w:name="pr255"/>
      <w:bookmarkEnd w:id="59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5"/>
        <w:gridCol w:w="3109"/>
        <w:gridCol w:w="2898"/>
      </w:tblGrid>
      <w:tr w:rsidR="00DD2681" w:rsidRPr="001F7EB5" w:rsidTr="009A4FB6">
        <w:tc>
          <w:tcPr>
            <w:tcW w:w="41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□ tízórai szünetben;</w:t>
            </w:r>
          </w:p>
        </w:tc>
        <w:tc>
          <w:tcPr>
            <w:tcW w:w="41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□ napköziben;</w:t>
            </w:r>
          </w:p>
        </w:tc>
        <w:tc>
          <w:tcPr>
            <w:tcW w:w="41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 xml:space="preserve">□ egyéb: </w:t>
            </w:r>
          </w:p>
        </w:tc>
      </w:tr>
    </w:tbl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60" w:name="pr256"/>
      <w:bookmarkEnd w:id="60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Számlázás és fizetési feltételek: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1" w:name="pr257"/>
      <w:bookmarkEnd w:id="61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leszállított termékről a szállító a fenntartó részére hetente/</w:t>
      </w:r>
      <w:r w:rsidRPr="001F7EB5">
        <w:rPr>
          <w:rFonts w:ascii="Arial" w:hAnsi="Arial" w:cs="Arial"/>
          <w:color w:val="222222"/>
          <w:sz w:val="24"/>
          <w:szCs w:val="24"/>
          <w:u w:val="single"/>
          <w:lang w:eastAsia="hu-HU"/>
        </w:rPr>
        <w:t>havonta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/szállítási időszakonként egy, az átadott termék adagban kifejezett mennyiségét teljesítési helyszínenként, az átvevő nevét, címét és OM azonosítóját, valamint az egyes szállítások időpontjait, továbbá a szállítólevelek számát is tartalmazó számlát állít ki.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2" w:name="pr258"/>
      <w:bookmarkEnd w:id="62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Kormány által rendeletben a köznevelési intézmények fenntartására kijelölt szerv által kötött szerződések esetében a számlákat a köznevelési intézmény székhelye szerint illetékes tankerület részére kell megküldeni.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3" w:name="pr259"/>
      <w:bookmarkEnd w:id="63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Szerződő feleknek tudomásuk van arról, hogy amennyiben a Szállító a támogatás előfinanszírozója, a 113/2013. (XII. 10.) VM rendelet alapján a leszállított termékmennyiség bruttó vételárának 100%-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értékére támogatást igényelhet az 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MVH-n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keresztül, a rendeletben meghatározott maximum támogatási mértékig. Amennyiben a termékek bruttó vételára meghaladja a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maximum támogatási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mértéket, a támogatás és a bruttó vételár különbözetét a fenntartó köteles megtéríteni a szállítónak. A szállítónak tudomása van arról, hogy a termékekre járó támogatási összeget az MVH a 113/2013. (XII. 10.) VM rendeletben szabályozott módon, a Szállító, mint előfinanszírozó és kérelmező számlájára közvetlenül, elszámolást követően, utólag téríti meg. Fenntartót erre tekintettel fizetési kötelezettség nem terheli.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4" w:name="pr260"/>
      <w:bookmarkEnd w:id="64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Amennyiben a Fenntartó tanulói létszámra vonatkozó hibás adatszolgáltatása miatt Szállító nem tudja a leszállított teljes mennyiségre nézve a támogatási összeget lehívni, Fenntartó megtéríti Szállító számára a tanulói létszámra vonatkozó hibás adatszolgáltatás miatt keletkezett el nem számolható, leszállított termék árát.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65" w:name="pr261"/>
      <w:bookmarkEnd w:id="65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lastRenderedPageBreak/>
        <w:t>Számviteli elszámolás a fenntartónál, ha az költségvetési szerv és a szállító a kérelmező: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6" w:name="pr262"/>
      <w:bookmarkEnd w:id="66"/>
      <w:proofErr w:type="gramStart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)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 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szállító számlájának elszámolása, nyilvántartásba vétele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7" w:name="pr263"/>
      <w:bookmarkEnd w:id="6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T 41231, 41331 Tőkeváltozások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8" w:name="pr264"/>
      <w:bookmarkEnd w:id="68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 4414 Belföldi egyéb szállító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69" w:name="pr265"/>
      <w:bookmarkEnd w:id="69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b)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 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támogatás megjelenítése pénzforgalom nélküli tételként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0" w:name="pr266"/>
      <w:bookmarkEnd w:id="70"/>
      <w:proofErr w:type="spellStart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ba</w:t>
      </w:r>
      <w:proofErr w:type="spellEnd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)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 költségvetési kiadásként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66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1" w:name="pr267"/>
      <w:bookmarkEnd w:id="71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T 5882 Ellátottak pénzbeli juttatásainak előirányzat teljesítése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2" w:name="pr268"/>
      <w:bookmarkEnd w:id="72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 499 Pénzforgalom nélküli költségvetési bevételek és kiadások sajátos elszámolása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3" w:name="pr269"/>
      <w:bookmarkEnd w:id="73"/>
      <w:proofErr w:type="spellStart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bb</w:t>
      </w:r>
      <w:proofErr w:type="spellEnd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)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 költségvetési bevételként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66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4" w:name="pr270"/>
      <w:bookmarkEnd w:id="74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T 499 Pénzforgalom nélküli költségvetési bevételek és kiadások sajátos elszámolása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5" w:name="pr271"/>
      <w:bookmarkEnd w:id="7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 4642 Működési célú támogatás bevétel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6" w:name="pr272"/>
      <w:bookmarkEnd w:id="7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Kapcsolódó tételek: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7" w:name="pr273"/>
      <w:bookmarkEnd w:id="7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Kiadások és bevételek elszámolása funkcionális osztályozás szerint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8" w:name="pr274"/>
      <w:bookmarkEnd w:id="78"/>
      <w:proofErr w:type="spellStart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bc</w:t>
      </w:r>
      <w:proofErr w:type="spellEnd"/>
      <w:r w:rsidRPr="001F7EB5">
        <w:rPr>
          <w:rFonts w:ascii="Arial" w:hAnsi="Arial" w:cs="Arial"/>
          <w:i/>
          <w:iCs/>
          <w:color w:val="222222"/>
          <w:sz w:val="24"/>
          <w:szCs w:val="24"/>
          <w:lang w:eastAsia="hu-HU"/>
        </w:rPr>
        <w:t>)</w:t>
      </w:r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 szállítói kötelezettség állományának kivezetése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66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79" w:name="pr275"/>
      <w:bookmarkEnd w:id="79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T 4414 Belföldi egyéb szállító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0" w:name="pr276"/>
      <w:bookmarkEnd w:id="80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 4122, 4132 Tőkeváltozás.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81" w:name="pr277"/>
      <w:bookmarkEnd w:id="81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Kísérő intézkedések: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2" w:name="pr278"/>
      <w:bookmarkEnd w:id="82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jelen szerződés 4. pontjában meghatározott szállítási időszakok alatt a 113/2013. (XII. 10.) VM rendelet 6. mellékletében meghatározott kísérő intézkedések megvalósításáért felelős szerződő fél: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3" w:name="pr279"/>
      <w:bookmarkEnd w:id="83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×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szállító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; □ fenntartó; □ közösen.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4" w:name="pr280"/>
      <w:bookmarkEnd w:id="84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kísérő intézkedések, amelyeket az időszak alatt megvalósít: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5" w:name="pr281"/>
      <w:bookmarkEnd w:id="8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× Az óvoda-, és iskolatej programmal kapcsolatos interaktív honlap létrehozása.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6" w:name="pr282"/>
      <w:bookmarkEnd w:id="8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× A termékek előállítóihoz (tejtermelő/tejfeldolgozó) szervezett tanulmányutak.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7" w:name="pr283"/>
      <w:bookmarkEnd w:id="8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× A tanulók tej-, és tejtermékfogyasztásának és egészséges életmódjának ösztönzése érdekében szervezett verseny, pályázat, adott jutalom (apró ajándékok, pl. póló, matricák, kitűzők, írószerek, órarend, naptár, uzsonnás doboz, sportszer stb.).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8" w:name="pr284"/>
      <w:bookmarkEnd w:id="88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× Kóstoltatás: adott tanévben legalább egy alkalommal tej, és tejtermékek kóstoltatása.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89" w:name="pr285"/>
      <w:bookmarkEnd w:id="89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□ A termékek hűtését biztosító berendezés biztosítása.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0" w:name="pr286"/>
      <w:bookmarkEnd w:id="90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kísérő intézkedések tervezett költsége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………………………….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1" w:name="pr287"/>
      <w:bookmarkEnd w:id="91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kísérő intézkedés megvalósításának földrajzi kiterjedése, elérhetősége: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2" w:name="pr288"/>
      <w:bookmarkEnd w:id="92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□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helyi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; × régiós; × országos.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3" w:name="pr289"/>
      <w:bookmarkEnd w:id="93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kísérő intézkedéssel érintett tanulók száma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: </w:t>
      </w:r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</w:t>
      </w:r>
      <w:proofErr w:type="gramEnd"/>
      <w:r w:rsidR="00C307E0">
        <w:rPr>
          <w:rFonts w:ascii="Arial" w:hAnsi="Arial" w:cs="Arial"/>
          <w:color w:val="222222"/>
          <w:sz w:val="24"/>
          <w:szCs w:val="24"/>
          <w:lang w:eastAsia="hu-HU"/>
        </w:rPr>
        <w:t>………………….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94" w:name="pr290"/>
      <w:bookmarkEnd w:id="94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Az átvevő és a szállító kötelezettségei: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5" w:name="pr291"/>
      <w:bookmarkEnd w:id="9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Az átvevő köteles: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6" w:name="pr292"/>
      <w:bookmarkEnd w:id="96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1. a tanulók/óvodások számáról és a kiosztott termék mennyiségéről nyilvántartást vezetni;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7" w:name="pr293"/>
      <w:bookmarkEnd w:id="9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2. a támogatott terméket a tanulók részére a közétkeztetéstől eltérő időpontban kiosztani;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8" w:name="pr294"/>
      <w:bookmarkEnd w:id="98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lastRenderedPageBreak/>
        <w:t>3. a tanulóknál fennálló ételallergiára vonatkozó szülői nyilatkozatokat beszerezni, és a termékek kiosztása során azokat figyelembe venni;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99" w:name="pr295"/>
      <w:bookmarkEnd w:id="99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4. a 4. pontban rögzített szállítási gyakoriság mellett kiszállított termék minőségének megtartását biztosító tárolási körülményeket biztosítani;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0" w:name="pr296"/>
      <w:bookmarkEnd w:id="100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5. selejtezési jegyzőkönyvet vezetni azon termékekről, amelyek a köznevelési intézményben történő tárolás alatt romlottak meg;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1" w:name="pr297"/>
      <w:bookmarkEnd w:id="101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6. a termék átvételekor emelt minőségi </w:t>
      </w:r>
      <w:proofErr w:type="gram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kifogást</w:t>
      </w:r>
      <w:proofErr w:type="gram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jegyzőkönyvben rögzíteni, és minőségi kifogásról a fenntartón keresztül az 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MVH-t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értesíteni;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2" w:name="pr298"/>
      <w:bookmarkEnd w:id="102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7. az óvoda-, és iskolatej programot népszerűsítő plakátot a program teljes időtartama alatt a főbejáratánál elhelyezni.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3" w:name="pr299"/>
      <w:bookmarkEnd w:id="103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Amennyiben a szállító a kérelmező, úgy köteles a szállítási szerződés jóváhagyásáról, valamint a szállítási szerződésre vonatkozóan a részére kifizetett támogatás összegéről a fenntartót/működtetőt tájékoztatni.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104" w:name="pr300"/>
      <w:bookmarkEnd w:id="104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Iratmegőrzési helyek: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5" w:name="pr301"/>
      <w:bookmarkEnd w:id="105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támogatás igénylője iratmegőrzési helyeinek cím szerinti felsorolása a szerződés mellékletét képezi.</w:t>
      </w: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AA15EB">
      <w:pPr>
        <w:pStyle w:val="Listaszerbekezds"/>
        <w:numPr>
          <w:ilvl w:val="0"/>
          <w:numId w:val="1"/>
        </w:num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bCs/>
          <w:color w:val="222222"/>
          <w:sz w:val="24"/>
          <w:szCs w:val="24"/>
          <w:lang w:eastAsia="hu-HU"/>
        </w:rPr>
      </w:pPr>
      <w:bookmarkStart w:id="106" w:name="pr302"/>
      <w:bookmarkEnd w:id="106"/>
      <w:r w:rsidRPr="001F7EB5">
        <w:rPr>
          <w:rFonts w:ascii="Arial" w:hAnsi="Arial" w:cs="Arial"/>
          <w:b/>
          <w:bCs/>
          <w:color w:val="222222"/>
          <w:sz w:val="24"/>
          <w:szCs w:val="24"/>
          <w:lang w:eastAsia="hu-HU"/>
        </w:rPr>
        <w:t>Záró rendelkezések:</w:t>
      </w:r>
    </w:p>
    <w:p w:rsidR="00DD2681" w:rsidRPr="001F7EB5" w:rsidRDefault="00DD2681" w:rsidP="00AA15EB">
      <w:pPr>
        <w:pStyle w:val="Listaszerbekezds"/>
        <w:shd w:val="clear" w:color="auto" w:fill="FFFFFF"/>
        <w:spacing w:before="180" w:after="0" w:line="240" w:lineRule="atLeast"/>
        <w:ind w:left="750" w:right="15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7" w:name="pr303"/>
      <w:bookmarkEnd w:id="107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A jelen szállítási szerződést a Felek az alul megjelölt napon írták alá azzal a kikötéssel, hogy a szállítási szerződés az azt jóváhagyó határozat közlését követő napon lép hatályba, és a határozatban jóváhagyott termékre és szállítási időszakra vonatkozik, valamint a szállítási szerződés teljesítése során a 113/2013. (XII. 10.) VM rendeletben foglaltak szerint járnak el.</w:t>
      </w:r>
    </w:p>
    <w:p w:rsidR="00DD2681" w:rsidRPr="001F7EB5" w:rsidRDefault="00DD2681" w:rsidP="0015102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bookmarkStart w:id="108" w:name="pr304"/>
      <w:bookmarkEnd w:id="108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Jelen szállítási szerződés 4 eredeti példányban készült, amelyből 1 példány a szállítót, 1 példány a fenntartót, 1 példány az átvevőt, továbbá egy eredeti példány az </w:t>
      </w:r>
      <w:proofErr w:type="spellStart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>MVH-t</w:t>
      </w:r>
      <w:proofErr w:type="spellEnd"/>
      <w:r w:rsidRPr="001F7EB5">
        <w:rPr>
          <w:rFonts w:ascii="Arial" w:hAnsi="Arial" w:cs="Arial"/>
          <w:color w:val="222222"/>
          <w:sz w:val="24"/>
          <w:szCs w:val="24"/>
          <w:lang w:eastAsia="hu-HU"/>
        </w:rPr>
        <w:t xml:space="preserve"> illeti meg.</w:t>
      </w:r>
    </w:p>
    <w:p w:rsidR="00DD2681" w:rsidRPr="001F7EB5" w:rsidRDefault="00DD2681" w:rsidP="00AA15EB">
      <w:pPr>
        <w:shd w:val="clear" w:color="auto" w:fill="FFFFFF"/>
        <w:spacing w:before="180" w:after="0" w:line="240" w:lineRule="atLeast"/>
        <w:ind w:right="150"/>
        <w:jc w:val="both"/>
        <w:rPr>
          <w:rFonts w:ascii="Arial" w:hAnsi="Arial" w:cs="Arial"/>
          <w:b/>
          <w:color w:val="222222"/>
          <w:sz w:val="24"/>
          <w:szCs w:val="24"/>
          <w:lang w:eastAsia="hu-HU"/>
        </w:rPr>
      </w:pPr>
      <w:bookmarkStart w:id="109" w:name="pr305"/>
      <w:bookmarkEnd w:id="109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>Kelt: Tatabánya</w:t>
      </w:r>
      <w:proofErr w:type="gramStart"/>
      <w:r w:rsidRPr="001F7EB5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, </w:t>
      </w:r>
      <w:r w:rsidR="00C307E0">
        <w:rPr>
          <w:rFonts w:ascii="Arial" w:hAnsi="Arial" w:cs="Arial"/>
          <w:b/>
          <w:color w:val="222222"/>
          <w:sz w:val="24"/>
          <w:szCs w:val="24"/>
          <w:lang w:eastAsia="hu-HU"/>
        </w:rPr>
        <w:t>…</w:t>
      </w:r>
      <w:proofErr w:type="gramEnd"/>
      <w:r w:rsidR="00C307E0">
        <w:rPr>
          <w:rFonts w:ascii="Arial" w:hAnsi="Arial" w:cs="Arial"/>
          <w:b/>
          <w:color w:val="222222"/>
          <w:sz w:val="24"/>
          <w:szCs w:val="24"/>
          <w:lang w:eastAsia="hu-HU"/>
        </w:rPr>
        <w:t>……………………..</w:t>
      </w:r>
      <w:bookmarkStart w:id="110" w:name="_GoBack"/>
      <w:bookmarkEnd w:id="110"/>
    </w:p>
    <w:p w:rsidR="00DD2681" w:rsidRPr="001F7EB5" w:rsidRDefault="00DD2681" w:rsidP="0015102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p w:rsidR="00DD2681" w:rsidRPr="001F7EB5" w:rsidRDefault="00DD2681" w:rsidP="0015102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tbl>
      <w:tblPr>
        <w:tblW w:w="9314" w:type="dxa"/>
        <w:tblInd w:w="150" w:type="dxa"/>
        <w:tblLook w:val="00A0" w:firstRow="1" w:lastRow="0" w:firstColumn="1" w:lastColumn="0" w:noHBand="0" w:noVBand="0"/>
      </w:tblPr>
      <w:tblGrid>
        <w:gridCol w:w="4580"/>
        <w:gridCol w:w="4734"/>
      </w:tblGrid>
      <w:tr w:rsidR="00DD2681" w:rsidRPr="001F7EB5" w:rsidTr="004D26C5">
        <w:tc>
          <w:tcPr>
            <w:tcW w:w="4569" w:type="dxa"/>
          </w:tcPr>
          <w:p w:rsidR="00DD2681" w:rsidRPr="001F7EB5" w:rsidRDefault="00DD2681" w:rsidP="004D26C5">
            <w:pPr>
              <w:spacing w:after="0" w:line="240" w:lineRule="auto"/>
              <w:ind w:right="15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  <w:tc>
          <w:tcPr>
            <w:tcW w:w="4745" w:type="dxa"/>
          </w:tcPr>
          <w:p w:rsidR="00DD2681" w:rsidRPr="001F7EB5" w:rsidRDefault="00DD2681" w:rsidP="004D26C5">
            <w:pPr>
              <w:spacing w:after="0" w:line="240" w:lineRule="auto"/>
              <w:ind w:right="15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</w:tr>
      <w:tr w:rsidR="00DD2681" w:rsidRPr="001F7EB5" w:rsidTr="004D26C5">
        <w:tc>
          <w:tcPr>
            <w:tcW w:w="4569" w:type="dxa"/>
          </w:tcPr>
          <w:p w:rsidR="00DD2681" w:rsidRPr="001F7EB5" w:rsidRDefault="00DD2681" w:rsidP="004D26C5">
            <w:pPr>
              <w:spacing w:after="0" w:line="240" w:lineRule="auto"/>
              <w:ind w:right="15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>Aranykocsi</w:t>
            </w:r>
            <w:proofErr w:type="spellEnd"/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>Zrt</w:t>
            </w:r>
            <w:proofErr w:type="spellEnd"/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745" w:type="dxa"/>
          </w:tcPr>
          <w:p w:rsidR="00DD2681" w:rsidRPr="001F7EB5" w:rsidRDefault="00DD2681" w:rsidP="004D26C5">
            <w:pPr>
              <w:spacing w:after="0" w:line="240" w:lineRule="auto"/>
              <w:ind w:right="150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b/>
                <w:color w:val="222222"/>
                <w:sz w:val="24"/>
                <w:szCs w:val="24"/>
                <w:lang w:eastAsia="hu-HU"/>
              </w:rPr>
              <w:t>Klebelsberg Intézményfenntartó Központ</w:t>
            </w:r>
          </w:p>
        </w:tc>
      </w:tr>
      <w:tr w:rsidR="00DD2681" w:rsidRPr="001F7EB5" w:rsidTr="004D26C5">
        <w:tc>
          <w:tcPr>
            <w:tcW w:w="4569" w:type="dxa"/>
          </w:tcPr>
          <w:p w:rsidR="00DD2681" w:rsidRPr="001F7EB5" w:rsidRDefault="00DD2681" w:rsidP="004D26C5">
            <w:pPr>
              <w:spacing w:before="180" w:after="0" w:line="240" w:lineRule="atLeast"/>
              <w:ind w:right="150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László Kálmán vezérigazgató</w:t>
            </w:r>
          </w:p>
        </w:tc>
        <w:tc>
          <w:tcPr>
            <w:tcW w:w="4745" w:type="dxa"/>
          </w:tcPr>
          <w:p w:rsidR="00DD2681" w:rsidRPr="001F7EB5" w:rsidRDefault="00DD2681" w:rsidP="004D26C5">
            <w:pPr>
              <w:spacing w:before="180" w:after="0" w:line="240" w:lineRule="atLeast"/>
              <w:ind w:right="150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Berczellyné</w:t>
            </w:r>
            <w:proofErr w:type="spellEnd"/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 xml:space="preserve"> Nagy Marianna tankerületi igazgató</w:t>
            </w:r>
          </w:p>
        </w:tc>
      </w:tr>
      <w:tr w:rsidR="00DD2681" w:rsidRPr="001F7EB5" w:rsidTr="004D26C5">
        <w:tc>
          <w:tcPr>
            <w:tcW w:w="4569" w:type="dxa"/>
          </w:tcPr>
          <w:p w:rsidR="00DD2681" w:rsidRPr="001F7EB5" w:rsidRDefault="00DD2681" w:rsidP="004D26C5">
            <w:pPr>
              <w:spacing w:before="180" w:after="0" w:line="240" w:lineRule="atLeast"/>
              <w:ind w:right="150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4745" w:type="dxa"/>
          </w:tcPr>
          <w:p w:rsidR="00DD2681" w:rsidRPr="001F7EB5" w:rsidRDefault="00DD2681" w:rsidP="004D26C5">
            <w:pPr>
              <w:spacing w:before="180" w:after="0" w:line="240" w:lineRule="atLeast"/>
              <w:ind w:right="150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r w:rsidRPr="001F7EB5"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  <w:t>Fenntartó/Működtető</w:t>
            </w:r>
          </w:p>
        </w:tc>
      </w:tr>
    </w:tbl>
    <w:p w:rsidR="00DD2681" w:rsidRPr="001F7EB5" w:rsidRDefault="00DD2681" w:rsidP="0015102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DD2681" w:rsidRPr="001F7EB5" w:rsidTr="009A4FB6">
        <w:tc>
          <w:tcPr>
            <w:tcW w:w="62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  <w:bookmarkStart w:id="111" w:name="pr306"/>
            <w:bookmarkEnd w:id="111"/>
          </w:p>
        </w:tc>
        <w:tc>
          <w:tcPr>
            <w:tcW w:w="62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DD2681" w:rsidRPr="001F7EB5" w:rsidRDefault="00DD2681" w:rsidP="00151022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eastAsia="hu-HU"/>
        </w:rPr>
      </w:pPr>
      <w:bookmarkStart w:id="112" w:name="pr307"/>
      <w:bookmarkEnd w:id="112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DD2681" w:rsidRPr="001F7EB5" w:rsidTr="009A4FB6">
        <w:tc>
          <w:tcPr>
            <w:tcW w:w="62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6270" w:type="dxa"/>
            <w:shd w:val="clear" w:color="auto" w:fill="FFFFFF"/>
            <w:vAlign w:val="center"/>
          </w:tcPr>
          <w:p w:rsidR="00DD2681" w:rsidRPr="001F7EB5" w:rsidRDefault="00DD2681" w:rsidP="00151022">
            <w:pPr>
              <w:spacing w:after="0" w:line="24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DD2681" w:rsidRPr="001F7EB5" w:rsidRDefault="00DD2681" w:rsidP="00151022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eastAsia="hu-HU"/>
        </w:rPr>
      </w:pPr>
      <w:bookmarkStart w:id="113" w:name="pr308"/>
      <w:bookmarkEnd w:id="113"/>
    </w:p>
    <w:sectPr w:rsidR="00DD2681" w:rsidRPr="001F7EB5" w:rsidSect="007428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75" w:rsidRDefault="000D5475" w:rsidP="009A4FB6">
      <w:pPr>
        <w:spacing w:after="0" w:line="240" w:lineRule="auto"/>
      </w:pPr>
      <w:r>
        <w:separator/>
      </w:r>
    </w:p>
  </w:endnote>
  <w:endnote w:type="continuationSeparator" w:id="0">
    <w:p w:rsidR="000D5475" w:rsidRDefault="000D5475" w:rsidP="009A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81" w:rsidRDefault="006A7DE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307E0">
      <w:rPr>
        <w:noProof/>
      </w:rPr>
      <w:t>1</w:t>
    </w:r>
    <w:r>
      <w:rPr>
        <w:noProof/>
      </w:rPr>
      <w:fldChar w:fldCharType="end"/>
    </w:r>
  </w:p>
  <w:p w:rsidR="00DD2681" w:rsidRDefault="00DD26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75" w:rsidRDefault="000D5475" w:rsidP="009A4FB6">
      <w:pPr>
        <w:spacing w:after="0" w:line="240" w:lineRule="auto"/>
      </w:pPr>
      <w:r>
        <w:separator/>
      </w:r>
    </w:p>
  </w:footnote>
  <w:footnote w:type="continuationSeparator" w:id="0">
    <w:p w:rsidR="000D5475" w:rsidRDefault="000D5475" w:rsidP="009A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81" w:rsidRPr="008262B3" w:rsidRDefault="00DD2681" w:rsidP="008262B3">
    <w:pPr>
      <w:pStyle w:val="lfej"/>
      <w:tabs>
        <w:tab w:val="clear" w:pos="4536"/>
        <w:tab w:val="clear" w:pos="9072"/>
        <w:tab w:val="left" w:pos="6600"/>
      </w:tabs>
      <w:rPr>
        <w:rFonts w:ascii="Arial" w:hAnsi="Arial" w:cs="Arial"/>
      </w:rPr>
    </w:pPr>
    <w:r w:rsidRPr="008262B3">
      <w:rPr>
        <w:rFonts w:ascii="Arial" w:hAnsi="Arial" w:cs="Arial"/>
      </w:rPr>
      <w:t xml:space="preserve">                                                                                           </w:t>
    </w:r>
    <w:r>
      <w:rPr>
        <w:rFonts w:ascii="Arial" w:hAnsi="Arial" w:cs="Arial"/>
      </w:rPr>
      <w:t xml:space="preserve">    </w:t>
    </w:r>
    <w:r w:rsidRPr="008262B3">
      <w:rPr>
        <w:rFonts w:ascii="Arial" w:hAnsi="Arial" w:cs="Arial"/>
      </w:rPr>
      <w:t xml:space="preserve"> Iktatószáma</w:t>
    </w:r>
    <w:proofErr w:type="gramStart"/>
    <w:r w:rsidRPr="008262B3">
      <w:rPr>
        <w:rFonts w:ascii="Arial" w:hAnsi="Arial" w:cs="Arial"/>
      </w:rPr>
      <w:t>: …</w:t>
    </w:r>
    <w:proofErr w:type="gramEnd"/>
    <w:r w:rsidRPr="008262B3">
      <w:rPr>
        <w:rFonts w:ascii="Arial" w:hAnsi="Arial" w:cs="Arial"/>
      </w:rPr>
      <w:t>…./2014/KIK/111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42C2"/>
    <w:multiLevelType w:val="hybridMultilevel"/>
    <w:tmpl w:val="3252D5AC"/>
    <w:lvl w:ilvl="0" w:tplc="5FFA843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6"/>
    <w:rsid w:val="00040551"/>
    <w:rsid w:val="0008756F"/>
    <w:rsid w:val="000D5475"/>
    <w:rsid w:val="00151022"/>
    <w:rsid w:val="001B04E9"/>
    <w:rsid w:val="001F2C34"/>
    <w:rsid w:val="001F44E2"/>
    <w:rsid w:val="001F7EB5"/>
    <w:rsid w:val="00265D35"/>
    <w:rsid w:val="002846ED"/>
    <w:rsid w:val="002F7A14"/>
    <w:rsid w:val="00307E07"/>
    <w:rsid w:val="00372F4F"/>
    <w:rsid w:val="003A3604"/>
    <w:rsid w:val="003B35D9"/>
    <w:rsid w:val="003D3418"/>
    <w:rsid w:val="004572EA"/>
    <w:rsid w:val="00484221"/>
    <w:rsid w:val="004B2FB7"/>
    <w:rsid w:val="004D26C5"/>
    <w:rsid w:val="004D68F2"/>
    <w:rsid w:val="0050705F"/>
    <w:rsid w:val="005C448C"/>
    <w:rsid w:val="00607A03"/>
    <w:rsid w:val="00630C1D"/>
    <w:rsid w:val="00646EFC"/>
    <w:rsid w:val="00683C53"/>
    <w:rsid w:val="006A4C9F"/>
    <w:rsid w:val="006A7DE3"/>
    <w:rsid w:val="006B7A3A"/>
    <w:rsid w:val="0074288E"/>
    <w:rsid w:val="00755911"/>
    <w:rsid w:val="0076073B"/>
    <w:rsid w:val="007915B1"/>
    <w:rsid w:val="007A3AB4"/>
    <w:rsid w:val="007E30E0"/>
    <w:rsid w:val="007E35BC"/>
    <w:rsid w:val="008262B3"/>
    <w:rsid w:val="008A6C29"/>
    <w:rsid w:val="00936EB4"/>
    <w:rsid w:val="009A4FB6"/>
    <w:rsid w:val="009C41CB"/>
    <w:rsid w:val="00A406F1"/>
    <w:rsid w:val="00A568A3"/>
    <w:rsid w:val="00AA15EB"/>
    <w:rsid w:val="00AA7A7A"/>
    <w:rsid w:val="00B62E0C"/>
    <w:rsid w:val="00B7025F"/>
    <w:rsid w:val="00BD7D37"/>
    <w:rsid w:val="00BF7110"/>
    <w:rsid w:val="00C307E0"/>
    <w:rsid w:val="00CA498B"/>
    <w:rsid w:val="00CD1728"/>
    <w:rsid w:val="00D21C8C"/>
    <w:rsid w:val="00D35D24"/>
    <w:rsid w:val="00D564B7"/>
    <w:rsid w:val="00D62671"/>
    <w:rsid w:val="00DB2CF1"/>
    <w:rsid w:val="00DB5634"/>
    <w:rsid w:val="00DD2681"/>
    <w:rsid w:val="00DE557B"/>
    <w:rsid w:val="00DF29D0"/>
    <w:rsid w:val="00E30D08"/>
    <w:rsid w:val="00E47F7B"/>
    <w:rsid w:val="00F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88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9A4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9A4FB6"/>
    <w:rPr>
      <w:rFonts w:cs="Times New Roman"/>
    </w:rPr>
  </w:style>
  <w:style w:type="paragraph" w:styleId="lfej">
    <w:name w:val="header"/>
    <w:basedOn w:val="Norml"/>
    <w:link w:val="lfejChar"/>
    <w:uiPriority w:val="99"/>
    <w:rsid w:val="009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A4FB6"/>
    <w:rPr>
      <w:rFonts w:cs="Times New Roman"/>
    </w:rPr>
  </w:style>
  <w:style w:type="paragraph" w:styleId="llb">
    <w:name w:val="footer"/>
    <w:basedOn w:val="Norml"/>
    <w:link w:val="llbChar"/>
    <w:uiPriority w:val="99"/>
    <w:rsid w:val="009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A4FB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A15EB"/>
    <w:pPr>
      <w:ind w:left="720"/>
      <w:contextualSpacing/>
    </w:pPr>
  </w:style>
  <w:style w:type="table" w:styleId="Rcsostblzat">
    <w:name w:val="Table Grid"/>
    <w:basedOn w:val="Normltblzat"/>
    <w:uiPriority w:val="99"/>
    <w:rsid w:val="00AA15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6A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88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9A4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9A4FB6"/>
    <w:rPr>
      <w:rFonts w:cs="Times New Roman"/>
    </w:rPr>
  </w:style>
  <w:style w:type="paragraph" w:styleId="lfej">
    <w:name w:val="header"/>
    <w:basedOn w:val="Norml"/>
    <w:link w:val="lfejChar"/>
    <w:uiPriority w:val="99"/>
    <w:rsid w:val="009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A4FB6"/>
    <w:rPr>
      <w:rFonts w:cs="Times New Roman"/>
    </w:rPr>
  </w:style>
  <w:style w:type="paragraph" w:styleId="llb">
    <w:name w:val="footer"/>
    <w:basedOn w:val="Norml"/>
    <w:link w:val="llbChar"/>
    <w:uiPriority w:val="99"/>
    <w:rsid w:val="009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A4FB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A15EB"/>
    <w:pPr>
      <w:ind w:left="720"/>
      <w:contextualSpacing/>
    </w:pPr>
  </w:style>
  <w:style w:type="table" w:styleId="Rcsostblzat">
    <w:name w:val="Table Grid"/>
    <w:basedOn w:val="Normltblzat"/>
    <w:uiPriority w:val="99"/>
    <w:rsid w:val="00AA15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6A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Szállítási szerződés</vt:lpstr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Szállítási szerződés</dc:title>
  <dc:subject/>
  <dc:creator>dr. Takács Ádám</dc:creator>
  <cp:keywords/>
  <dc:description/>
  <cp:lastModifiedBy>Windows Xp</cp:lastModifiedBy>
  <cp:revision>2</cp:revision>
  <cp:lastPrinted>2014-01-14T12:35:00Z</cp:lastPrinted>
  <dcterms:created xsi:type="dcterms:W3CDTF">2014-01-16T10:08:00Z</dcterms:created>
  <dcterms:modified xsi:type="dcterms:W3CDTF">2014-01-16T10:08:00Z</dcterms:modified>
</cp:coreProperties>
</file>